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bookmarkStart w:id="0" w:name="_GoBack"/>
      <w:bookmarkEnd w:id="0"/>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20</w:t>
      </w:r>
      <w:r w:rsidRPr="001A3D12">
        <w:rPr>
          <w:b/>
          <w:sz w:val="22"/>
          <w:szCs w:val="22"/>
          <w:lang w:val="kk-KZ"/>
        </w:rPr>
        <w:t>-202</w:t>
      </w:r>
      <w:r w:rsidR="003F49F0">
        <w:rPr>
          <w:b/>
          <w:sz w:val="22"/>
          <w:szCs w:val="22"/>
          <w:lang w:val="kk-KZ"/>
        </w:rPr>
        <w:t>1</w:t>
      </w:r>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D0C51" w:rsidP="004F6905">
      <w:pPr>
        <w:pStyle w:val="af0"/>
        <w:widowControl w:val="0"/>
        <w:ind w:firstLine="709"/>
        <w:rPr>
          <w:b/>
          <w:sz w:val="22"/>
          <w:szCs w:val="22"/>
          <w:lang w:val="kk-KZ"/>
        </w:rPr>
      </w:pPr>
      <w:r w:rsidRPr="009D0C51">
        <w:rPr>
          <w:b/>
          <w:sz w:val="28"/>
          <w:szCs w:val="28"/>
          <w:lang w:val="kk-KZ"/>
        </w:rPr>
        <w:t>Пропедевтика (Композиция негіздері</w:t>
      </w:r>
      <w:r>
        <w:rPr>
          <w:b/>
          <w:lang w:val="kk-KZ"/>
        </w:rPr>
        <w:t>)</w:t>
      </w:r>
      <w:r>
        <w:rPr>
          <w:b/>
          <w:lang w:val="en-US"/>
        </w:rPr>
        <w:t xml:space="preserve"> </w:t>
      </w:r>
      <w:r w:rsidR="00925621" w:rsidRPr="00D970EA">
        <w:rPr>
          <w:b/>
          <w:sz w:val="22"/>
          <w:szCs w:val="22"/>
          <w:lang w:val="kk-KZ"/>
        </w:rPr>
        <w:t>пәні</w:t>
      </w:r>
      <w:r w:rsidR="00925621"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9D0C51" w:rsidTr="00BD2EDB">
        <w:tc>
          <w:tcPr>
            <w:tcW w:w="9497" w:type="dxa"/>
            <w:gridSpan w:val="14"/>
          </w:tcPr>
          <w:p w:rsidR="00D477AF" w:rsidRPr="001A3D12" w:rsidRDefault="00DC7070" w:rsidP="004F6905">
            <w:pPr>
              <w:widowControl w:val="0"/>
              <w:ind w:firstLine="709"/>
              <w:jc w:val="center"/>
              <w:rPr>
                <w:lang w:val="kk-KZ"/>
              </w:rPr>
            </w:pPr>
            <w:r w:rsidRPr="00DC7070">
              <w:rPr>
                <w:sz w:val="22"/>
                <w:szCs w:val="22"/>
                <w:lang w:val="kk-KZ"/>
              </w:rPr>
              <w:t>3</w:t>
            </w:r>
            <w:r w:rsidR="004F6905" w:rsidRPr="001A3D12">
              <w:rPr>
                <w:sz w:val="22"/>
                <w:szCs w:val="22"/>
                <w:lang w:val="kk-KZ"/>
              </w:rPr>
              <w:t xml:space="preserve"> 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r w:rsidRPr="001A3D12">
              <w:rPr>
                <w:sz w:val="22"/>
                <w:szCs w:val="22"/>
              </w:rPr>
              <w:t>Практ</w:t>
            </w:r>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r w:rsidR="00D477AF" w:rsidRPr="001A3D12">
              <w:rPr>
                <w:sz w:val="22"/>
                <w:szCs w:val="22"/>
              </w:rPr>
              <w:t>Лаб</w:t>
            </w:r>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9D0C51" w:rsidRDefault="009D0C51" w:rsidP="004F6905">
            <w:pPr>
              <w:widowControl w:val="0"/>
              <w:rPr>
                <w:lang w:val="kk-KZ"/>
              </w:rPr>
            </w:pPr>
            <w:r w:rsidRPr="009D0C51">
              <w:rPr>
                <w:b/>
                <w:lang w:val="kk-KZ"/>
              </w:rPr>
              <w:t>Пропедевтика (Композиция негіздері)</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DC7070" w:rsidP="00DC7070">
            <w:pPr>
              <w:widowControl w:val="0"/>
              <w:autoSpaceDE w:val="0"/>
              <w:autoSpaceDN w:val="0"/>
              <w:adjustRightInd w:val="0"/>
              <w:jc w:val="center"/>
              <w:rPr>
                <w:lang w:val="kk-KZ"/>
              </w:rPr>
            </w:pPr>
            <w:r>
              <w:rPr>
                <w:sz w:val="22"/>
                <w:szCs w:val="22"/>
                <w:lang w:val="en-US"/>
              </w:rPr>
              <w:t>08</w:t>
            </w:r>
            <w:r w:rsidR="0050685A">
              <w:rPr>
                <w:sz w:val="22"/>
                <w:szCs w:val="22"/>
                <w:lang w:val="kk-KZ"/>
              </w:rPr>
              <w:t xml:space="preserve">. </w:t>
            </w:r>
            <w:r w:rsidR="00B170D0" w:rsidRPr="001A3D12">
              <w:rPr>
                <w:sz w:val="22"/>
                <w:szCs w:val="22"/>
                <w:lang w:val="kk-KZ"/>
              </w:rPr>
              <w:t>00-1</w:t>
            </w:r>
            <w:r>
              <w:rPr>
                <w:sz w:val="22"/>
                <w:szCs w:val="22"/>
                <w:lang w:val="en-US"/>
              </w:rPr>
              <w:t>0</w:t>
            </w:r>
            <w:r w:rsidR="00C840A4" w:rsidRPr="001A3D12">
              <w:rPr>
                <w:sz w:val="22"/>
                <w:szCs w:val="22"/>
                <w:lang w:val="kk-KZ"/>
              </w:rPr>
              <w:t>:50</w:t>
            </w:r>
          </w:p>
        </w:tc>
      </w:tr>
      <w:tr w:rsidR="001A3D12" w:rsidRPr="009D0C51"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9D0C51"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9D0C51" w:rsidP="00C069AB">
            <w:pPr>
              <w:pStyle w:val="HTML"/>
              <w:shd w:val="clear" w:color="auto" w:fill="FFFFFF"/>
              <w:rPr>
                <w:rFonts w:ascii="Times New Roman" w:hAnsi="Times New Roman" w:cs="Times New Roman"/>
                <w:color w:val="000000" w:themeColor="text1"/>
                <w:sz w:val="22"/>
                <w:szCs w:val="22"/>
                <w:lang w:val="kk-KZ"/>
              </w:rPr>
            </w:pPr>
            <w:r w:rsidRPr="009D0C51">
              <w:rPr>
                <w:rFonts w:ascii="Times New Roman" w:hAnsi="Times New Roman" w:cs="Times New Roman"/>
                <w:b/>
                <w:sz w:val="24"/>
                <w:szCs w:val="24"/>
                <w:lang w:val="kk-KZ"/>
              </w:rPr>
              <w:t>Пропедевтика (Композиция негіздері)</w:t>
            </w:r>
            <w:r w:rsidRPr="009D0C51">
              <w:rPr>
                <w:rFonts w:ascii="Times New Roman" w:hAnsi="Times New Roman" w:cs="Times New Roman"/>
                <w:color w:val="000000" w:themeColor="text1"/>
                <w:sz w:val="22"/>
                <w:szCs w:val="22"/>
                <w:lang w:val="kk-KZ"/>
              </w:rPr>
              <w:t xml:space="preserve"> </w:t>
            </w:r>
            <w:r w:rsidR="00C069AB"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rPr>
              <w:t>Пререквизит</w:t>
            </w:r>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9D0C51"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r w:rsidRPr="001A3D12">
              <w:rPr>
                <w:sz w:val="22"/>
                <w:szCs w:val="22"/>
              </w:rPr>
              <w:t>Познин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r w:rsidRPr="001A3D12">
              <w:rPr>
                <w:rFonts w:eastAsia="Calibri"/>
                <w:sz w:val="22"/>
                <w:szCs w:val="22"/>
                <w:lang w:eastAsia="en-US"/>
              </w:rPr>
              <w:t>Барманкулов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r w:rsidRPr="001A3D12">
              <w:rPr>
                <w:bCs/>
                <w:sz w:val="22"/>
                <w:szCs w:val="22"/>
              </w:rPr>
              <w:t xml:space="preserve">Омашев Н. Радиожурналистиканыңтеориясы мен тәжірибесі: </w:t>
            </w:r>
            <w:r w:rsidRPr="001A3D12">
              <w:rPr>
                <w:iCs/>
                <w:sz w:val="22"/>
                <w:szCs w:val="22"/>
              </w:rPr>
              <w:t>Оқулық – Астана: Л.Гумилеват.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Жақан С. Сөйлеутехникасы. – Алматы, Қазақуниверситеті,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Қабылғазина К. Аудиотехника жәнерадиохабарларыныңтехнологиясы,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М: Изд</w:t>
            </w:r>
            <w:r w:rsidRPr="001A3D12">
              <w:rPr>
                <w:rFonts w:eastAsia="Calibri"/>
                <w:sz w:val="22"/>
                <w:szCs w:val="22"/>
                <w:lang w:val="kk-KZ" w:eastAsia="en-US"/>
              </w:rPr>
              <w:t>.</w:t>
            </w:r>
            <w:r w:rsidRPr="001A3D12">
              <w:rPr>
                <w:rFonts w:eastAsia="Calibri"/>
                <w:sz w:val="22"/>
                <w:szCs w:val="22"/>
                <w:lang w:eastAsia="en-US"/>
              </w:rPr>
              <w:t xml:space="preserve"> </w:t>
            </w:r>
            <w:r w:rsidRPr="001A3D12">
              <w:rPr>
                <w:rFonts w:eastAsia="Calibri"/>
                <w:sz w:val="22"/>
                <w:szCs w:val="22"/>
                <w:lang w:eastAsia="en-US"/>
              </w:rPr>
              <w:lastRenderedPageBreak/>
              <w:t xml:space="preserve">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Техносфера, 2007. </w:t>
            </w:r>
          </w:p>
          <w:p w:rsidR="003C012D" w:rsidRPr="001A3D12" w:rsidRDefault="003C012D" w:rsidP="006731E2">
            <w:pPr>
              <w:pStyle w:val="a6"/>
              <w:widowControl w:val="0"/>
              <w:numPr>
                <w:ilvl w:val="0"/>
                <w:numId w:val="17"/>
              </w:numPr>
              <w:autoSpaceDE w:val="0"/>
              <w:autoSpaceDN w:val="0"/>
              <w:adjustRightInd w:val="0"/>
            </w:pPr>
            <w:r w:rsidRPr="001A3D12">
              <w:rPr>
                <w:sz w:val="22"/>
                <w:szCs w:val="22"/>
              </w:rPr>
              <w:t>Ватолин Д., Ратушняк А., Смирнов М., Юкин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r w:rsidRPr="001A3D12">
              <w:rPr>
                <w:sz w:val="22"/>
                <w:szCs w:val="22"/>
              </w:rPr>
              <w:t>Сэломон</w:t>
            </w:r>
            <w:r w:rsidR="006731E2" w:rsidRPr="001A3D12">
              <w:rPr>
                <w:sz w:val="22"/>
                <w:szCs w:val="22"/>
              </w:rPr>
              <w:t xml:space="preserve"> Д</w:t>
            </w:r>
            <w:r w:rsidRPr="001A3D12">
              <w:rPr>
                <w:sz w:val="22"/>
                <w:szCs w:val="22"/>
              </w:rPr>
              <w:t xml:space="preserve">. Сжатие данные, изображений и звука - М.: Техносфера, 2006 </w:t>
            </w:r>
          </w:p>
          <w:p w:rsidR="003C012D" w:rsidRPr="001A3D12" w:rsidRDefault="003C012D" w:rsidP="006731E2">
            <w:pPr>
              <w:pStyle w:val="a6"/>
              <w:widowControl w:val="0"/>
              <w:numPr>
                <w:ilvl w:val="0"/>
                <w:numId w:val="17"/>
              </w:numPr>
              <w:autoSpaceDE w:val="0"/>
              <w:autoSpaceDN w:val="0"/>
              <w:adjustRightInd w:val="0"/>
              <w:rPr>
                <w:lang w:val="kk-KZ"/>
              </w:rPr>
            </w:pPr>
            <w:r w:rsidRPr="001A3D12">
              <w:rPr>
                <w:sz w:val="22"/>
                <w:szCs w:val="22"/>
              </w:rPr>
              <w:t>Лукьяница А.А., Шишкин А.Г. Цифро</w:t>
            </w:r>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r w:rsidRPr="001A3D12">
              <w:rPr>
                <w:sz w:val="22"/>
                <w:szCs w:val="22"/>
              </w:rPr>
              <w:t>Снайдер Л. Photoshop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r w:rsidRPr="001A3D12">
              <w:rPr>
                <w:sz w:val="22"/>
                <w:szCs w:val="22"/>
              </w:rPr>
              <w:t>Бойер П. AdobePhotoshop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r w:rsidRPr="001A3D12">
              <w:rPr>
                <w:sz w:val="22"/>
                <w:szCs w:val="22"/>
              </w:rPr>
              <w:t>Скрылина С. Photoshop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276D90"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276D90"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276D90"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276D90"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276D90"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276D90"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276D90"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9D0C51"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9D0C51" w:rsidRPr="009D0C51">
              <w:rPr>
                <w:b/>
                <w:lang w:val="kk-KZ"/>
              </w:rPr>
              <w:t>Пропедевтика (Композиция негіздері)</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0C6E58">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w:t>
            </w:r>
            <w:r w:rsidR="00674BD9">
              <w:rPr>
                <w:sz w:val="22"/>
                <w:szCs w:val="22"/>
                <w:lang w:val="kk-KZ"/>
              </w:rPr>
              <w:lastRenderedPageBreak/>
              <w:t xml:space="preserve">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lastRenderedPageBreak/>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 xml:space="preserve">4-дәріс. </w:t>
            </w:r>
            <w:r w:rsidRPr="001A3D12">
              <w:rPr>
                <w:sz w:val="22"/>
                <w:szCs w:val="22"/>
                <w:lang w:val="kk-KZ"/>
              </w:rPr>
              <w:t xml:space="preserve">Көркем шығармашылық. Дәстүрлі бейнелеу өнері 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w:t>
            </w:r>
            <w:r>
              <w:rPr>
                <w:b/>
                <w:sz w:val="22"/>
                <w:szCs w:val="22"/>
                <w:lang w:val="kk-KZ"/>
              </w:rPr>
              <w:lastRenderedPageBreak/>
              <w:t>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lastRenderedPageBreak/>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11-дәріс.</w:t>
            </w:r>
            <w:r w:rsidRPr="001A3D12">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0F667E"/>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76D90"/>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0C51"/>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C7070"/>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82B4-50AF-4344-9C14-EF5BE109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8587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2021-01-26T17:29:00Z</dcterms:created>
  <dcterms:modified xsi:type="dcterms:W3CDTF">2021-01-26T17:29:00Z</dcterms:modified>
</cp:coreProperties>
</file>